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373DC">
        <w:rPr>
          <w:rFonts w:ascii="Times New Roman" w:eastAsiaTheme="minorHAnsi" w:hAnsi="Times New Roman"/>
          <w:b/>
          <w:sz w:val="24"/>
          <w:szCs w:val="24"/>
        </w:rPr>
        <w:t>40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2506A3" w:rsidRDefault="006D633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pentru modificarea </w:t>
      </w:r>
      <w:r w:rsidR="00816DEC" w:rsidRPr="00816DEC">
        <w:rPr>
          <w:rFonts w:ascii="Times New Roman" w:eastAsiaTheme="minorHAnsi" w:hAnsi="Times New Roman"/>
          <w:b/>
          <w:sz w:val="24"/>
          <w:szCs w:val="24"/>
        </w:rPr>
        <w:t xml:space="preserve">Dispoziției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nr. 35/2020 </w:t>
      </w:r>
      <w:r w:rsidR="00D929F9">
        <w:rPr>
          <w:rFonts w:ascii="Times New Roman" w:eastAsiaTheme="minorHAnsi" w:hAnsi="Times New Roman"/>
          <w:b/>
          <w:sz w:val="24"/>
          <w:szCs w:val="24"/>
        </w:rPr>
        <w:t xml:space="preserve">privind </w:t>
      </w:r>
      <w:r w:rsidR="005D67AF" w:rsidRPr="005D67AF">
        <w:rPr>
          <w:rFonts w:ascii="Times New Roman" w:eastAsiaTheme="minorHAnsi" w:hAnsi="Times New Roman"/>
          <w:b/>
          <w:sz w:val="24"/>
          <w:szCs w:val="24"/>
        </w:rPr>
        <w:t>desemnarea persoanei responsabile de consilierea etică și monitorizarea respectării normelor de conduită la nivelul aparatului de specialitate al Primarului comunei Vălișoara</w:t>
      </w:r>
      <w:r w:rsidR="002506A3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36128B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563B48">
        <w:rPr>
          <w:rFonts w:ascii="Times New Roman" w:eastAsiaTheme="minorHAnsi" w:hAnsi="Times New Roman"/>
          <w:sz w:val="24"/>
          <w:szCs w:val="24"/>
        </w:rPr>
        <w:t>2335/25.05</w:t>
      </w:r>
      <w:r w:rsidR="006D6332">
        <w:rPr>
          <w:rFonts w:ascii="Times New Roman" w:eastAsiaTheme="minorHAnsi" w:hAnsi="Times New Roman"/>
          <w:sz w:val="24"/>
          <w:szCs w:val="24"/>
        </w:rPr>
        <w:t>.2020</w:t>
      </w:r>
      <w:r w:rsidR="00082559">
        <w:rPr>
          <w:rFonts w:ascii="Times New Roman" w:eastAsiaTheme="minorHAnsi" w:hAnsi="Times New Roman"/>
          <w:sz w:val="24"/>
          <w:szCs w:val="24"/>
        </w:rPr>
        <w:t>,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E40C73">
        <w:rPr>
          <w:rFonts w:ascii="Times New Roman" w:eastAsiaTheme="minorHAnsi" w:hAnsi="Times New Roman"/>
          <w:sz w:val="24"/>
          <w:szCs w:val="24"/>
        </w:rPr>
        <w:t>din care rezultă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necesitatea </w:t>
      </w:r>
      <w:r w:rsidR="006D6332">
        <w:rPr>
          <w:rFonts w:ascii="Times New Roman" w:eastAsiaTheme="minorHAnsi" w:hAnsi="Times New Roman"/>
          <w:sz w:val="24"/>
          <w:szCs w:val="24"/>
        </w:rPr>
        <w:t xml:space="preserve">modificării Dispoziției primarului comunei Vălișoara nr. </w:t>
      </w:r>
      <w:r w:rsidR="006D6332" w:rsidRPr="006D6332">
        <w:rPr>
          <w:rFonts w:ascii="Times New Roman" w:eastAsiaTheme="minorHAnsi" w:hAnsi="Times New Roman"/>
          <w:sz w:val="24"/>
          <w:szCs w:val="24"/>
        </w:rPr>
        <w:t>35/2020 privind desemnarea persoanei responsabile de consilierea etică și monitorizarea respectării normelor de conduită la nivelul aparatului de specialitate al Primarului comunei Vălișoara</w:t>
      </w:r>
      <w:r w:rsidR="006D6332">
        <w:rPr>
          <w:rFonts w:ascii="Times New Roman" w:eastAsiaTheme="minorHAnsi" w:hAnsi="Times New Roman"/>
          <w:sz w:val="24"/>
          <w:szCs w:val="24"/>
        </w:rPr>
        <w:t xml:space="preserve">, </w:t>
      </w:r>
      <w:r w:rsidR="00856298">
        <w:rPr>
          <w:rFonts w:ascii="Times New Roman" w:eastAsiaTheme="minorHAnsi" w:hAnsi="Times New Roman"/>
          <w:sz w:val="24"/>
          <w:szCs w:val="24"/>
        </w:rPr>
        <w:t xml:space="preserve">mai exact a art. 1 al acesteia, </w:t>
      </w:r>
      <w:r w:rsidR="004373DC">
        <w:rPr>
          <w:rFonts w:ascii="Times New Roman" w:eastAsiaTheme="minorHAnsi" w:hAnsi="Times New Roman"/>
          <w:sz w:val="24"/>
          <w:szCs w:val="24"/>
        </w:rPr>
        <w:t xml:space="preserve">prin precizarea </w:t>
      </w:r>
      <w:r w:rsidR="006D6332">
        <w:rPr>
          <w:rFonts w:ascii="Times New Roman" w:eastAsiaTheme="minorHAnsi" w:hAnsi="Times New Roman"/>
          <w:sz w:val="24"/>
          <w:szCs w:val="24"/>
        </w:rPr>
        <w:t xml:space="preserve"> </w:t>
      </w:r>
      <w:r w:rsidR="00661D3F">
        <w:rPr>
          <w:rFonts w:ascii="Times New Roman" w:eastAsiaTheme="minorHAnsi" w:hAnsi="Times New Roman"/>
          <w:sz w:val="24"/>
          <w:szCs w:val="24"/>
        </w:rPr>
        <w:t>expres</w:t>
      </w:r>
      <w:r w:rsidR="004373DC">
        <w:rPr>
          <w:rFonts w:ascii="Times New Roman" w:eastAsiaTheme="minorHAnsi" w:hAnsi="Times New Roman"/>
          <w:sz w:val="24"/>
          <w:szCs w:val="24"/>
        </w:rPr>
        <w:t>ă a</w:t>
      </w:r>
      <w:r w:rsidR="00661D3F">
        <w:rPr>
          <w:rFonts w:ascii="Times New Roman" w:eastAsiaTheme="minorHAnsi" w:hAnsi="Times New Roman"/>
          <w:sz w:val="24"/>
          <w:szCs w:val="24"/>
        </w:rPr>
        <w:t xml:space="preserve"> </w:t>
      </w:r>
      <w:r w:rsidR="006D6332">
        <w:rPr>
          <w:rFonts w:ascii="Times New Roman" w:eastAsiaTheme="minorHAnsi" w:hAnsi="Times New Roman"/>
          <w:sz w:val="24"/>
          <w:szCs w:val="24"/>
        </w:rPr>
        <w:t>da</w:t>
      </w:r>
      <w:r w:rsidR="004373DC">
        <w:rPr>
          <w:rFonts w:ascii="Times New Roman" w:eastAsiaTheme="minorHAnsi" w:hAnsi="Times New Roman"/>
          <w:sz w:val="24"/>
          <w:szCs w:val="24"/>
        </w:rPr>
        <w:t>tei</w:t>
      </w:r>
      <w:bookmarkStart w:id="0" w:name="_GoBack"/>
      <w:bookmarkEnd w:id="0"/>
      <w:r w:rsidR="006D6332">
        <w:rPr>
          <w:rFonts w:ascii="Times New Roman" w:eastAsiaTheme="minorHAnsi" w:hAnsi="Times New Roman"/>
          <w:sz w:val="24"/>
          <w:szCs w:val="24"/>
        </w:rPr>
        <w:t xml:space="preserve"> </w:t>
      </w:r>
      <w:r w:rsidR="004373DC">
        <w:rPr>
          <w:rFonts w:ascii="Times New Roman" w:eastAsiaTheme="minorHAnsi" w:hAnsi="Times New Roman"/>
          <w:sz w:val="24"/>
          <w:szCs w:val="24"/>
          <w:lang w:val="en-US"/>
        </w:rPr>
        <w:t>î</w:t>
      </w:r>
      <w:proofErr w:type="spellStart"/>
      <w:r w:rsidR="004373DC">
        <w:rPr>
          <w:rFonts w:ascii="Times New Roman" w:eastAsiaTheme="minorHAnsi" w:hAnsi="Times New Roman"/>
          <w:sz w:val="24"/>
          <w:szCs w:val="24"/>
        </w:rPr>
        <w:t>nceperii</w:t>
      </w:r>
      <w:proofErr w:type="spellEnd"/>
      <w:r w:rsidR="006D6332">
        <w:rPr>
          <w:rFonts w:ascii="Times New Roman" w:eastAsiaTheme="minorHAnsi" w:hAnsi="Times New Roman"/>
          <w:sz w:val="24"/>
          <w:szCs w:val="24"/>
        </w:rPr>
        <w:t xml:space="preserve"> desemn</w:t>
      </w:r>
      <w:r w:rsidR="004373DC">
        <w:rPr>
          <w:rFonts w:ascii="Times New Roman" w:eastAsiaTheme="minorHAnsi" w:hAnsi="Times New Roman"/>
          <w:sz w:val="24"/>
          <w:szCs w:val="24"/>
        </w:rPr>
        <w:t xml:space="preserve">ării </w:t>
      </w:r>
      <w:r w:rsidR="006D6332">
        <w:rPr>
          <w:rFonts w:ascii="Times New Roman" w:eastAsiaTheme="minorHAnsi" w:hAnsi="Times New Roman"/>
          <w:sz w:val="24"/>
          <w:szCs w:val="24"/>
        </w:rPr>
        <w:t xml:space="preserve"> pe</w:t>
      </w:r>
      <w:r w:rsidR="004373DC">
        <w:rPr>
          <w:rFonts w:ascii="Times New Roman" w:eastAsiaTheme="minorHAnsi" w:hAnsi="Times New Roman"/>
          <w:sz w:val="24"/>
          <w:szCs w:val="24"/>
        </w:rPr>
        <w:t>rsoanei  responsabile</w:t>
      </w:r>
      <w:r w:rsidR="006D6332">
        <w:rPr>
          <w:rFonts w:ascii="Times New Roman" w:eastAsiaTheme="minorHAnsi" w:hAnsi="Times New Roman"/>
          <w:sz w:val="24"/>
          <w:szCs w:val="24"/>
        </w:rPr>
        <w:t xml:space="preserve"> </w:t>
      </w:r>
      <w:r w:rsidR="006D6332" w:rsidRPr="006D6332">
        <w:rPr>
          <w:rFonts w:ascii="Times New Roman" w:eastAsiaTheme="minorHAnsi" w:hAnsi="Times New Roman"/>
          <w:sz w:val="24"/>
          <w:szCs w:val="24"/>
        </w:rPr>
        <w:t>de consilierea etică și monitorizarea respectării normelor de conduită la nivelul aparatului de specialitate al Primarului comunei Vălișoara</w:t>
      </w:r>
      <w:r w:rsidR="00856298">
        <w:rPr>
          <w:rFonts w:ascii="Times New Roman" w:eastAsiaTheme="minorHAnsi" w:hAnsi="Times New Roman"/>
          <w:sz w:val="24"/>
          <w:szCs w:val="24"/>
        </w:rPr>
        <w:t>, restul articolelor dispoziției rămânând neschimbate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67274B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art. 451 – 457 din Ordonanța de Urgență a Guvernului nr. 57/2019 privind Codul Administrativ, </w:t>
      </w:r>
      <w:r w:rsidR="000959CF">
        <w:rPr>
          <w:rFonts w:ascii="Times New Roman" w:hAnsi="Times New Roman"/>
          <w:sz w:val="24"/>
          <w:szCs w:val="24"/>
        </w:rPr>
        <w:t>cu modific</w:t>
      </w:r>
      <w:proofErr w:type="spellStart"/>
      <w:r w:rsidR="000959CF">
        <w:rPr>
          <w:rFonts w:ascii="Times New Roman" w:hAnsi="Times New Roman"/>
          <w:sz w:val="24"/>
          <w:szCs w:val="24"/>
          <w:lang w:val="en-US"/>
        </w:rPr>
        <w:t>ările</w:t>
      </w:r>
      <w:proofErr w:type="spellEnd"/>
      <w:r w:rsidR="000959C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959CF">
        <w:rPr>
          <w:rFonts w:ascii="Times New Roman" w:hAnsi="Times New Roman"/>
          <w:sz w:val="24"/>
          <w:szCs w:val="24"/>
          <w:lang w:val="en-US"/>
        </w:rPr>
        <w:t>şi</w:t>
      </w:r>
      <w:proofErr w:type="spellEnd"/>
      <w:r w:rsidR="000959C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959CF">
        <w:rPr>
          <w:rFonts w:ascii="Times New Roman" w:hAnsi="Times New Roman"/>
          <w:sz w:val="24"/>
          <w:szCs w:val="24"/>
          <w:lang w:val="en-US"/>
        </w:rPr>
        <w:t>completările</w:t>
      </w:r>
      <w:proofErr w:type="spellEnd"/>
      <w:r w:rsidR="000959C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959CF">
        <w:rPr>
          <w:rFonts w:ascii="Times New Roman" w:hAnsi="Times New Roman"/>
          <w:sz w:val="24"/>
          <w:szCs w:val="24"/>
          <w:lang w:val="en-US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554FB8">
        <w:rPr>
          <w:rFonts w:ascii="Times New Roman" w:hAnsi="Times New Roman"/>
          <w:sz w:val="24"/>
          <w:szCs w:val="24"/>
        </w:rPr>
        <w:t xml:space="preserve"> </w:t>
      </w:r>
    </w:p>
    <w:p w:rsidR="0067274B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4FB8">
        <w:rPr>
          <w:rFonts w:ascii="Times New Roman" w:hAnsi="Times New Roman"/>
          <w:sz w:val="24"/>
          <w:szCs w:val="24"/>
        </w:rPr>
        <w:t xml:space="preserve">Ordinul </w:t>
      </w:r>
      <w:r>
        <w:rPr>
          <w:rFonts w:ascii="Times New Roman" w:hAnsi="Times New Roman"/>
          <w:sz w:val="24"/>
          <w:szCs w:val="24"/>
        </w:rPr>
        <w:t xml:space="preserve">Președintelui </w:t>
      </w:r>
      <w:r w:rsidRPr="00554FB8">
        <w:rPr>
          <w:rFonts w:ascii="Times New Roman" w:hAnsi="Times New Roman"/>
          <w:sz w:val="24"/>
          <w:szCs w:val="24"/>
        </w:rPr>
        <w:t>Agenție</w:t>
      </w:r>
      <w:r>
        <w:rPr>
          <w:rFonts w:ascii="Times New Roman" w:hAnsi="Times New Roman"/>
          <w:sz w:val="24"/>
          <w:szCs w:val="24"/>
        </w:rPr>
        <w:t xml:space="preserve">i Naționale a Funcționarilor </w:t>
      </w:r>
      <w:r w:rsidRPr="00554FB8">
        <w:rPr>
          <w:rFonts w:ascii="Times New Roman" w:hAnsi="Times New Roman"/>
          <w:sz w:val="24"/>
          <w:szCs w:val="24"/>
        </w:rPr>
        <w:t>Publici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FB8">
        <w:rPr>
          <w:rFonts w:ascii="Times New Roman" w:hAnsi="Times New Roman"/>
          <w:sz w:val="24"/>
          <w:szCs w:val="24"/>
        </w:rPr>
        <w:t xml:space="preserve">3753/2015 </w:t>
      </w:r>
      <w:r w:rsidRPr="00554FB8">
        <w:rPr>
          <w:rFonts w:ascii="Times New Roman" w:eastAsia="Times New Roman" w:hAnsi="Times New Roman"/>
          <w:bCs/>
          <w:sz w:val="24"/>
          <w:szCs w:val="24"/>
        </w:rPr>
        <w:t>privind monitorizarea respectării normelor de conduită de către</w:t>
      </w:r>
      <w:r w:rsidRPr="00554FB8">
        <w:rPr>
          <w:rFonts w:ascii="Times New Roman" w:eastAsia="Times New Roman" w:hAnsi="Times New Roman"/>
          <w:sz w:val="24"/>
          <w:szCs w:val="24"/>
        </w:rPr>
        <w:t xml:space="preserve"> </w:t>
      </w:r>
      <w:r w:rsidRPr="00554FB8">
        <w:rPr>
          <w:rFonts w:ascii="Times New Roman" w:eastAsia="Times New Roman" w:hAnsi="Times New Roman"/>
          <w:bCs/>
          <w:sz w:val="24"/>
          <w:szCs w:val="24"/>
        </w:rPr>
        <w:t>funcționarii publici și a implementării procedurilor disciplinare</w:t>
      </w:r>
      <w:r w:rsidRPr="00554FB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cu modificările și completările ulterioare; </w:t>
      </w:r>
    </w:p>
    <w:p w:rsidR="0067274B" w:rsidRPr="00554FB8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Hotărârea Guvernului nr. 1344/2007 privind normele de organizarea și funcționare a comisiilor de disciplină, cu modificările și completările ulterioare;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</w:t>
      </w:r>
      <w:r w:rsidR="0067274B">
        <w:rPr>
          <w:rFonts w:ascii="Times New Roman" w:hAnsi="Times New Roman"/>
          <w:sz w:val="24"/>
          <w:szCs w:val="24"/>
        </w:rPr>
        <w:t>e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25072E">
        <w:rPr>
          <w:rFonts w:ascii="Times New Roman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3D2A13" w:rsidRDefault="003D2A1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3D2A13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661D3F" w:rsidRPr="00661D3F" w:rsidRDefault="005A5AC8" w:rsidP="00661D3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61D3F">
        <w:rPr>
          <w:rFonts w:ascii="Times New Roman" w:eastAsiaTheme="minorHAnsi" w:hAnsi="Times New Roman"/>
          <w:b/>
          <w:sz w:val="24"/>
          <w:szCs w:val="24"/>
        </w:rPr>
        <w:t>I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661D3F">
        <w:rPr>
          <w:rFonts w:ascii="Times New Roman" w:eastAsiaTheme="minorHAnsi" w:hAnsi="Times New Roman"/>
          <w:sz w:val="24"/>
          <w:szCs w:val="24"/>
        </w:rPr>
        <w:t xml:space="preserve">Dispoziția primarului </w:t>
      </w:r>
      <w:r w:rsidR="00661D3F" w:rsidRPr="00661D3F">
        <w:rPr>
          <w:rFonts w:ascii="Times New Roman" w:eastAsiaTheme="minorHAnsi" w:hAnsi="Times New Roman"/>
          <w:sz w:val="24"/>
          <w:szCs w:val="24"/>
        </w:rPr>
        <w:t xml:space="preserve">comunei Vălişoara nr. </w:t>
      </w:r>
      <w:r w:rsidR="00661D3F">
        <w:rPr>
          <w:rFonts w:ascii="Times New Roman" w:eastAsiaTheme="minorHAnsi" w:hAnsi="Times New Roman"/>
          <w:sz w:val="24"/>
          <w:szCs w:val="24"/>
        </w:rPr>
        <w:t>35/2020</w:t>
      </w:r>
      <w:r w:rsidR="00661D3F" w:rsidRPr="00661D3F">
        <w:rPr>
          <w:rFonts w:ascii="Times New Roman" w:eastAsiaTheme="minorHAnsi" w:hAnsi="Times New Roman"/>
          <w:sz w:val="24"/>
          <w:szCs w:val="24"/>
        </w:rPr>
        <w:t xml:space="preserve"> privind desemnarea persoanei responsabile de consilierea etică și monitorizarea respectării normelor de conduită la nivelul aparatului de specialitate al Primarului comunei Vălișoara, se modifică după cum urmează:</w:t>
      </w:r>
    </w:p>
    <w:p w:rsidR="00661D3F" w:rsidRPr="00864503" w:rsidRDefault="00864503" w:rsidP="00864503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64503">
        <w:rPr>
          <w:rFonts w:ascii="Times New Roman" w:eastAsiaTheme="minorHAnsi" w:hAnsi="Times New Roman"/>
          <w:sz w:val="24"/>
          <w:szCs w:val="24"/>
        </w:rPr>
        <w:t>1.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661D3F" w:rsidRPr="00864503">
        <w:rPr>
          <w:rFonts w:ascii="Times New Roman" w:eastAsiaTheme="minorHAnsi" w:hAnsi="Times New Roman"/>
          <w:sz w:val="24"/>
          <w:szCs w:val="24"/>
        </w:rPr>
        <w:t xml:space="preserve">Art. 1 se modifică şi va avea următorul </w:t>
      </w:r>
      <w:r w:rsidR="00856298">
        <w:rPr>
          <w:rFonts w:ascii="Times New Roman" w:eastAsiaTheme="minorHAnsi" w:hAnsi="Times New Roman"/>
          <w:sz w:val="24"/>
          <w:szCs w:val="24"/>
        </w:rPr>
        <w:t>cuprins</w:t>
      </w:r>
      <w:r w:rsidR="00661D3F" w:rsidRPr="00864503">
        <w:rPr>
          <w:rFonts w:ascii="Times New Roman" w:eastAsiaTheme="minorHAnsi" w:hAnsi="Times New Roman"/>
          <w:sz w:val="24"/>
          <w:szCs w:val="24"/>
        </w:rPr>
        <w:t>:</w:t>
      </w:r>
    </w:p>
    <w:p w:rsidR="005A5AC8" w:rsidRPr="00661D3F" w:rsidRDefault="00661D3F" w:rsidP="00661D3F">
      <w:pPr>
        <w:spacing w:after="0" w:line="259" w:lineRule="auto"/>
        <w:ind w:firstLine="72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61D3F">
        <w:rPr>
          <w:rFonts w:ascii="Times New Roman" w:eastAsiaTheme="minorHAnsi" w:hAnsi="Times New Roman"/>
          <w:i/>
          <w:sz w:val="24"/>
          <w:szCs w:val="24"/>
        </w:rPr>
        <w:t>„</w:t>
      </w:r>
      <w:r w:rsidRPr="00856298">
        <w:rPr>
          <w:rFonts w:ascii="Times New Roman" w:eastAsiaTheme="minorHAnsi" w:hAnsi="Times New Roman"/>
          <w:sz w:val="24"/>
          <w:szCs w:val="24"/>
        </w:rPr>
        <w:t xml:space="preserve">Începând cu data de </w:t>
      </w:r>
      <w:r w:rsidR="00563B48">
        <w:rPr>
          <w:rFonts w:ascii="Times New Roman" w:eastAsiaTheme="minorHAnsi" w:hAnsi="Times New Roman"/>
          <w:sz w:val="24"/>
          <w:szCs w:val="24"/>
        </w:rPr>
        <w:t>01.06</w:t>
      </w:r>
      <w:r w:rsidRPr="00856298">
        <w:rPr>
          <w:rFonts w:ascii="Times New Roman" w:eastAsiaTheme="minorHAnsi" w:hAnsi="Times New Roman"/>
          <w:sz w:val="24"/>
          <w:szCs w:val="24"/>
        </w:rPr>
        <w:t>.2020, s</w:t>
      </w:r>
      <w:r w:rsidR="0067274B" w:rsidRPr="00856298">
        <w:rPr>
          <w:rFonts w:ascii="Times New Roman" w:eastAsiaTheme="minorHAnsi" w:hAnsi="Times New Roman"/>
          <w:sz w:val="24"/>
          <w:szCs w:val="24"/>
        </w:rPr>
        <w:t>e desemnează domnișoara Groza Loredana-Roxana</w:t>
      </w:r>
      <w:r w:rsidR="00001D91" w:rsidRPr="00856298">
        <w:rPr>
          <w:rFonts w:ascii="Times New Roman" w:eastAsiaTheme="minorHAnsi" w:hAnsi="Times New Roman"/>
          <w:sz w:val="24"/>
          <w:szCs w:val="24"/>
        </w:rPr>
        <w:t xml:space="preserve">, având funcția publică de </w:t>
      </w:r>
      <w:r w:rsidR="0067274B" w:rsidRPr="00856298">
        <w:rPr>
          <w:rFonts w:ascii="Times New Roman" w:eastAsiaTheme="minorHAnsi" w:hAnsi="Times New Roman"/>
          <w:sz w:val="24"/>
          <w:szCs w:val="24"/>
        </w:rPr>
        <w:t>consilier</w:t>
      </w:r>
      <w:r w:rsidR="00001D91" w:rsidRPr="00856298">
        <w:rPr>
          <w:rFonts w:ascii="Times New Roman" w:eastAsiaTheme="minorHAnsi" w:hAnsi="Times New Roman"/>
          <w:sz w:val="24"/>
          <w:szCs w:val="24"/>
        </w:rPr>
        <w:t>, clasa I, grad profesional asistent</w:t>
      </w:r>
      <w:r w:rsidR="0067274B" w:rsidRPr="00856298">
        <w:rPr>
          <w:rFonts w:ascii="Times New Roman" w:eastAsiaTheme="minorHAnsi" w:hAnsi="Times New Roman"/>
          <w:sz w:val="24"/>
          <w:szCs w:val="24"/>
        </w:rPr>
        <w:t xml:space="preserve"> în Compartimentul Agricol din aparatul de specialitate al primarului comunei Vălișoara, persoană responsabilă de consilierea etică și monitorizarea respectării normelor de conduită la nivelul aparatului de specialitate al Primarului comunei Vălișoara</w:t>
      </w:r>
      <w:r w:rsidR="00650BCA" w:rsidRPr="00856298">
        <w:rPr>
          <w:rFonts w:ascii="Times New Roman" w:eastAsiaTheme="minorHAnsi" w:hAnsi="Times New Roman"/>
          <w:sz w:val="24"/>
          <w:szCs w:val="24"/>
        </w:rPr>
        <w:t>.</w:t>
      </w:r>
      <w:r w:rsidRPr="00661D3F">
        <w:rPr>
          <w:rFonts w:ascii="Times New Roman" w:eastAsiaTheme="minorHAnsi" w:hAnsi="Times New Roman"/>
          <w:i/>
          <w:sz w:val="24"/>
          <w:szCs w:val="24"/>
        </w:rPr>
        <w:t>”</w:t>
      </w:r>
    </w:p>
    <w:p w:rsidR="00661D3F" w:rsidRDefault="00661D3F" w:rsidP="005A5AC8">
      <w:pPr>
        <w:pStyle w:val="Frspaiere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856298" w:rsidRDefault="005A5AC8" w:rsidP="005A5AC8">
      <w:pPr>
        <w:pStyle w:val="Frspaiere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661D3F">
        <w:rPr>
          <w:rFonts w:ascii="Times New Roman" w:hAnsi="Times New Roman"/>
          <w:b/>
          <w:sz w:val="24"/>
          <w:szCs w:val="24"/>
          <w:lang w:val="it-IT" w:eastAsia="ro-RO"/>
        </w:rPr>
        <w:t>II</w:t>
      </w: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>–</w:t>
      </w:r>
      <w:r w:rsidR="00661D3F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856298" w:rsidRPr="00856298">
        <w:rPr>
          <w:rFonts w:ascii="Times New Roman" w:hAnsi="Times New Roman"/>
          <w:sz w:val="24"/>
          <w:szCs w:val="24"/>
          <w:lang w:val="it-IT" w:eastAsia="ro-RO"/>
        </w:rPr>
        <w:t>Celelate preved</w:t>
      </w:r>
      <w:r w:rsidR="00856298">
        <w:rPr>
          <w:rFonts w:ascii="Times New Roman" w:hAnsi="Times New Roman"/>
          <w:sz w:val="24"/>
          <w:szCs w:val="24"/>
          <w:lang w:val="it-IT" w:eastAsia="ro-RO"/>
        </w:rPr>
        <w:t>eri ale Dispoziţiei primarului comunei Vălişoara</w:t>
      </w:r>
      <w:r w:rsidR="00856298" w:rsidRPr="00856298">
        <w:rPr>
          <w:rFonts w:ascii="Times New Roman" w:hAnsi="Times New Roman"/>
          <w:sz w:val="24"/>
          <w:szCs w:val="24"/>
          <w:lang w:val="it-IT" w:eastAsia="ro-RO"/>
        </w:rPr>
        <w:t xml:space="preserve"> nr.</w:t>
      </w:r>
      <w:r w:rsidR="00856298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856298" w:rsidRPr="00856298">
        <w:rPr>
          <w:rFonts w:ascii="Times New Roman" w:hAnsi="Times New Roman"/>
          <w:sz w:val="24"/>
          <w:szCs w:val="24"/>
          <w:lang w:val="it-IT" w:eastAsia="ro-RO"/>
        </w:rPr>
        <w:t>3</w:t>
      </w:r>
      <w:r w:rsidR="00856298">
        <w:rPr>
          <w:rFonts w:ascii="Times New Roman" w:hAnsi="Times New Roman"/>
          <w:sz w:val="24"/>
          <w:szCs w:val="24"/>
          <w:lang w:val="it-IT" w:eastAsia="ro-RO"/>
        </w:rPr>
        <w:t>5</w:t>
      </w:r>
      <w:r w:rsidR="00856298" w:rsidRPr="00856298">
        <w:rPr>
          <w:rFonts w:ascii="Times New Roman" w:hAnsi="Times New Roman"/>
          <w:sz w:val="24"/>
          <w:szCs w:val="24"/>
          <w:lang w:val="it-IT" w:eastAsia="ro-RO"/>
        </w:rPr>
        <w:t>/2020 rămân neschimbate</w:t>
      </w:r>
      <w:r w:rsidR="00856298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856298" w:rsidRDefault="00856298" w:rsidP="005A5AC8">
      <w:pPr>
        <w:pStyle w:val="Frspaiere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661D3F">
        <w:rPr>
          <w:rFonts w:ascii="Times New Roman" w:eastAsiaTheme="minorHAnsi" w:hAnsi="Times New Roman"/>
          <w:b/>
          <w:sz w:val="24"/>
          <w:szCs w:val="24"/>
        </w:rPr>
        <w:t>III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 w:rsidR="00856298">
        <w:rPr>
          <w:rFonts w:ascii="Times New Roman" w:hAnsi="Times New Roman"/>
          <w:sz w:val="24"/>
          <w:szCs w:val="24"/>
        </w:rPr>
        <w:t>Dispoziţia va fi dusă la îndeplinire de către</w:t>
      </w:r>
      <w:r w:rsidR="00856298">
        <w:rPr>
          <w:rFonts w:ascii="Times New Roman" w:eastAsiaTheme="minorHAnsi" w:hAnsi="Times New Roman"/>
          <w:sz w:val="24"/>
          <w:szCs w:val="24"/>
        </w:rPr>
        <w:t xml:space="preserve"> </w:t>
      </w:r>
      <w:r w:rsidR="00001D91">
        <w:rPr>
          <w:rFonts w:ascii="Times New Roman" w:eastAsiaTheme="minorHAnsi" w:hAnsi="Times New Roman"/>
          <w:sz w:val="24"/>
          <w:szCs w:val="24"/>
        </w:rPr>
        <w:t>domnișoara Groza Loredana-Roxana, consilier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661D3F" w:rsidRDefault="00661D3F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3D2A13" w:rsidRDefault="003D2A13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856298" w:rsidRDefault="00856298" w:rsidP="00856298">
      <w:pPr>
        <w:pStyle w:val="Frspaiere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856298">
        <w:rPr>
          <w:rFonts w:ascii="Times New Roman" w:eastAsia="Calibri" w:hAnsi="Times New Roman" w:cs="Times New Roman"/>
          <w:b/>
          <w:sz w:val="24"/>
        </w:rPr>
        <w:t>Art. IV.</w:t>
      </w:r>
      <w:r>
        <w:rPr>
          <w:rFonts w:ascii="Times New Roman" w:eastAsia="Calibri" w:hAnsi="Times New Roman" w:cs="Times New Roman"/>
          <w:sz w:val="24"/>
        </w:rPr>
        <w:t xml:space="preserve"> –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instanţa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contencios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067264">
        <w:rPr>
          <w:rFonts w:ascii="Times New Roman" w:hAnsi="Times New Roman" w:cs="Times New Roman"/>
          <w:sz w:val="24"/>
          <w:szCs w:val="24"/>
        </w:rPr>
        <w:t>ondiţiile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554/2004, cu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26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72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D3F" w:rsidRDefault="00661D3F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lastRenderedPageBreak/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661D3F">
        <w:rPr>
          <w:rFonts w:ascii="Times New Roman" w:eastAsiaTheme="minorHAnsi" w:hAnsi="Times New Roman"/>
          <w:b/>
          <w:sz w:val="24"/>
          <w:szCs w:val="24"/>
        </w:rPr>
        <w:t>V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</w:t>
      </w:r>
      <w:r w:rsidR="00856298">
        <w:rPr>
          <w:rFonts w:ascii="Times New Roman" w:eastAsiaTheme="minorHAnsi" w:hAnsi="Times New Roman"/>
          <w:sz w:val="24"/>
          <w:szCs w:val="24"/>
        </w:rPr>
        <w:t xml:space="preserve">va </w:t>
      </w:r>
      <w:r w:rsidRPr="005A5AC8">
        <w:rPr>
          <w:rFonts w:ascii="Times New Roman" w:eastAsiaTheme="minorHAnsi" w:hAnsi="Times New Roman"/>
          <w:sz w:val="24"/>
          <w:szCs w:val="24"/>
        </w:rPr>
        <w:t>comunic</w:t>
      </w:r>
      <w:r w:rsidR="00856298">
        <w:rPr>
          <w:rFonts w:ascii="Times New Roman" w:eastAsiaTheme="minorHAnsi" w:hAnsi="Times New Roman"/>
          <w:sz w:val="24"/>
          <w:szCs w:val="24"/>
        </w:rPr>
        <w:t>a</w:t>
      </w:r>
      <w:r w:rsidRPr="005A5AC8">
        <w:rPr>
          <w:rFonts w:ascii="Times New Roman" w:eastAsiaTheme="minorHAnsi" w:hAnsi="Times New Roman"/>
          <w:sz w:val="24"/>
          <w:szCs w:val="24"/>
        </w:rPr>
        <w:t>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001D91" w:rsidRDefault="00622B75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001D91">
        <w:rPr>
          <w:rFonts w:ascii="Times New Roman" w:eastAsiaTheme="minorHAnsi" w:hAnsi="Times New Roman"/>
          <w:sz w:val="24"/>
          <w:szCs w:val="24"/>
        </w:rPr>
        <w:t>Domnișoarei Groza Loreadana-Roxana, consilier;</w:t>
      </w:r>
    </w:p>
    <w:p w:rsidR="005A5AC8" w:rsidRPr="005A5AC8" w:rsidRDefault="00001D91" w:rsidP="00001D9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Agenției Naționale a Funcționarilor Publici</w:t>
      </w:r>
      <w:r w:rsidR="008E1BDA">
        <w:rPr>
          <w:rFonts w:ascii="Times New Roman" w:eastAsiaTheme="minorHAnsi" w:hAnsi="Times New Roman"/>
          <w:sz w:val="24"/>
          <w:szCs w:val="24"/>
        </w:rPr>
        <w:t>.</w:t>
      </w:r>
    </w:p>
    <w:p w:rsidR="009749AA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661D3F" w:rsidRDefault="00661D3F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661D3F" w:rsidRPr="00F628AC" w:rsidRDefault="00661D3F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Muntea Dorina </w:t>
      </w: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563B48">
        <w:rPr>
          <w:rFonts w:ascii="Times New Roman" w:hAnsi="Times New Roman"/>
          <w:sz w:val="24"/>
          <w:szCs w:val="24"/>
        </w:rPr>
        <w:t>2</w:t>
      </w:r>
      <w:r w:rsidR="009E14CB">
        <w:rPr>
          <w:rFonts w:ascii="Times New Roman" w:hAnsi="Times New Roman"/>
          <w:sz w:val="24"/>
          <w:szCs w:val="24"/>
        </w:rPr>
        <w:t>9.</w:t>
      </w:r>
      <w:r w:rsidR="00661D3F">
        <w:rPr>
          <w:rFonts w:ascii="Times New Roman" w:hAnsi="Times New Roman"/>
          <w:sz w:val="24"/>
          <w:szCs w:val="24"/>
        </w:rPr>
        <w:t>05.2020</w:t>
      </w:r>
    </w:p>
    <w:p w:rsidR="00A23B5A" w:rsidRDefault="001B03B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A23B5A" w:rsidSect="004219DD">
      <w:footerReference w:type="default" r:id="rId8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5F5" w:rsidRDefault="005345F5" w:rsidP="00DF377B">
      <w:pPr>
        <w:spacing w:after="0" w:line="240" w:lineRule="auto"/>
      </w:pPr>
      <w:r>
        <w:separator/>
      </w:r>
    </w:p>
  </w:endnote>
  <w:endnote w:type="continuationSeparator" w:id="0">
    <w:p w:rsidR="005345F5" w:rsidRDefault="005345F5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21804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1D3F" w:rsidRDefault="00661D3F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A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Subsol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5F5" w:rsidRDefault="005345F5" w:rsidP="00DF377B">
      <w:pPr>
        <w:spacing w:after="0" w:line="240" w:lineRule="auto"/>
      </w:pPr>
      <w:r>
        <w:separator/>
      </w:r>
    </w:p>
  </w:footnote>
  <w:footnote w:type="continuationSeparator" w:id="0">
    <w:p w:rsidR="005345F5" w:rsidRDefault="005345F5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5737B"/>
    <w:multiLevelType w:val="hybridMultilevel"/>
    <w:tmpl w:val="B4108156"/>
    <w:lvl w:ilvl="0" w:tplc="8BD62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5072E"/>
    <w:rsid w:val="002D38E3"/>
    <w:rsid w:val="002D7AEC"/>
    <w:rsid w:val="002E7C18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3D2A13"/>
    <w:rsid w:val="00405C2B"/>
    <w:rsid w:val="004219DD"/>
    <w:rsid w:val="00427512"/>
    <w:rsid w:val="004373DC"/>
    <w:rsid w:val="0048747E"/>
    <w:rsid w:val="0049500E"/>
    <w:rsid w:val="004B1281"/>
    <w:rsid w:val="004E2D65"/>
    <w:rsid w:val="004F3951"/>
    <w:rsid w:val="00517A30"/>
    <w:rsid w:val="005345F5"/>
    <w:rsid w:val="00547DB8"/>
    <w:rsid w:val="005535D6"/>
    <w:rsid w:val="00563B48"/>
    <w:rsid w:val="005A421B"/>
    <w:rsid w:val="005A5AC8"/>
    <w:rsid w:val="005A7451"/>
    <w:rsid w:val="005B7068"/>
    <w:rsid w:val="005D67AF"/>
    <w:rsid w:val="005F0521"/>
    <w:rsid w:val="00622B75"/>
    <w:rsid w:val="00650BCA"/>
    <w:rsid w:val="00661D3F"/>
    <w:rsid w:val="0067274B"/>
    <w:rsid w:val="006A52F0"/>
    <w:rsid w:val="006D3FDE"/>
    <w:rsid w:val="006D6332"/>
    <w:rsid w:val="00717FB6"/>
    <w:rsid w:val="00741809"/>
    <w:rsid w:val="007C140E"/>
    <w:rsid w:val="007F0890"/>
    <w:rsid w:val="00816DEC"/>
    <w:rsid w:val="008241BC"/>
    <w:rsid w:val="00856298"/>
    <w:rsid w:val="00864503"/>
    <w:rsid w:val="00893099"/>
    <w:rsid w:val="0089355B"/>
    <w:rsid w:val="008A4B30"/>
    <w:rsid w:val="008E1BDA"/>
    <w:rsid w:val="0091095C"/>
    <w:rsid w:val="009379D6"/>
    <w:rsid w:val="00940630"/>
    <w:rsid w:val="00962594"/>
    <w:rsid w:val="009749AA"/>
    <w:rsid w:val="0099105B"/>
    <w:rsid w:val="009C7612"/>
    <w:rsid w:val="009D2F39"/>
    <w:rsid w:val="009E14CB"/>
    <w:rsid w:val="009E3C4B"/>
    <w:rsid w:val="00A061E6"/>
    <w:rsid w:val="00A23B5A"/>
    <w:rsid w:val="00A33A68"/>
    <w:rsid w:val="00A35244"/>
    <w:rsid w:val="00A6446D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BF3370"/>
    <w:rsid w:val="00C04D2C"/>
    <w:rsid w:val="00C10375"/>
    <w:rsid w:val="00CD70A1"/>
    <w:rsid w:val="00D16062"/>
    <w:rsid w:val="00D3603C"/>
    <w:rsid w:val="00D40CE5"/>
    <w:rsid w:val="00D41BAD"/>
    <w:rsid w:val="00D472D0"/>
    <w:rsid w:val="00D61282"/>
    <w:rsid w:val="00D70AFE"/>
    <w:rsid w:val="00D8373B"/>
    <w:rsid w:val="00D869BB"/>
    <w:rsid w:val="00D929F9"/>
    <w:rsid w:val="00DB0A9B"/>
    <w:rsid w:val="00DD72DB"/>
    <w:rsid w:val="00DE4C26"/>
    <w:rsid w:val="00DE7158"/>
    <w:rsid w:val="00DF377B"/>
    <w:rsid w:val="00E020F6"/>
    <w:rsid w:val="00E2378D"/>
    <w:rsid w:val="00E40C73"/>
    <w:rsid w:val="00E67F18"/>
    <w:rsid w:val="00E817AC"/>
    <w:rsid w:val="00E85151"/>
    <w:rsid w:val="00ED179C"/>
    <w:rsid w:val="00F1746F"/>
    <w:rsid w:val="00F628AC"/>
    <w:rsid w:val="00F753ED"/>
    <w:rsid w:val="00FA0ED8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n2alineat1">
    <w:name w:val="ln2alineat1"/>
    <w:basedOn w:val="Fontdeparagrafimplicit"/>
    <w:rsid w:val="00427512"/>
  </w:style>
  <w:style w:type="paragraph" w:styleId="Antet">
    <w:name w:val="header"/>
    <w:basedOn w:val="Normal"/>
    <w:link w:val="AntetCaracte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F377B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F377B"/>
    <w:rPr>
      <w:rFonts w:ascii="Calibri" w:eastAsia="Calibri" w:hAnsi="Calibri" w:cs="Times New Roman"/>
      <w:lang w:val="ro-RO"/>
    </w:rPr>
  </w:style>
  <w:style w:type="character" w:styleId="Robust">
    <w:name w:val="Strong"/>
    <w:basedOn w:val="Fontdeparagrafimplicit"/>
    <w:uiPriority w:val="22"/>
    <w:qFormat/>
    <w:rsid w:val="00B155C2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Frspaiere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elgril">
    <w:name w:val="Table Grid"/>
    <w:basedOn w:val="Tabel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86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Secretara</cp:lastModifiedBy>
  <cp:revision>60</cp:revision>
  <cp:lastPrinted>2020-04-03T11:31:00Z</cp:lastPrinted>
  <dcterms:created xsi:type="dcterms:W3CDTF">2019-03-29T09:42:00Z</dcterms:created>
  <dcterms:modified xsi:type="dcterms:W3CDTF">2020-06-04T10:21:00Z</dcterms:modified>
</cp:coreProperties>
</file>